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Alulírott ……………………………………………..(Név) ezúton nyilatkozom, hogy az általam megismert Kutatási Szabályzatot tudomásul veszem és az abban foglaltakat betartom.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 kutatásra átadott múzeumi tárgyakra/dokumentumokra vonatkozó biztonsági és műtárgyvédelmi szabályokat, valamint a múzeum munkarendjét betartom.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Tudomásul veszem, hogy a rendelkezésemre bocsátott anyaggal kapcsolatos esetleges szerzői jogokat a Jász Múzeum kutatási engedélye számomra nem biztosítja, azokat magamnak kell megkérni. Tudomásul veszem, hogy a kutatás csak a szükséges szerzői jogok birtokában kezdhető el.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kutatási eredmények publikálásakor az etikai és szerzői jogi törvényeit betartom.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Publikáció esetén a forrásra a Jász Múzeumban szokásos módon/jelzettel hivatkozom.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kutatás eredményéről és a megjelent publikáció bibliográfiai adatairól a Jász Múzeumnak tájékoztatást nyújtok.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Büntetőjogi felelősségem tudatában kijelentem, hogy a Jász Múzeumban őrzött kulturális javak és azok dokumentációjának kutatása, valamint az irattári és az adattári kutatás során megismert és kigyűjtött személyes adatokat az Európai Parlament és a Tanács 2016/679. számú általános adatvédelmi rendeletében, továbbá az információs önrendelkezési jogról és az információszabadságról szóló 2011. évi CXII. törvényben meghatározott módon kezelem és használom fel. A tudomásomra jutott személyiségi jogokat érintő adatokkal nem élek vissza, azokat nem hozom nyilvánosságra, azokat sem személyek, sem a Jász Múzeum, sem más intézmény ellen nem használom fel, illetve az ilyen tevékenységből származó jogi következményeket viselem.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Jászberény, 20………………………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10">
      <w:pPr>
        <w:ind w:right="1275"/>
        <w:jc w:val="right"/>
        <w:rPr/>
      </w:pPr>
      <w:r w:rsidDel="00000000" w:rsidR="00000000" w:rsidRPr="00000000">
        <w:rPr>
          <w:rtl w:val="0"/>
        </w:rPr>
        <w:t xml:space="preserve">Kutató aláírása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994.0" w:type="dxa"/>
      <w:jc w:val="left"/>
      <w:tblInd w:w="7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3891"/>
      <w:gridCol w:w="3402"/>
      <w:gridCol w:w="1701"/>
      <w:tblGridChange w:id="0">
        <w:tblGrid>
          <w:gridCol w:w="3891"/>
          <w:gridCol w:w="3402"/>
          <w:gridCol w:w="1701"/>
        </w:tblGrid>
      </w:tblGridChange>
    </w:tblGrid>
    <w:tr>
      <w:trPr>
        <w:cantSplit w:val="1"/>
        <w:trHeight w:val="83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8">
          <w:pPr>
            <w:spacing w:before="0" w:lineRule="auto"/>
            <w:jc w:val="left"/>
            <w:rPr/>
          </w:pPr>
          <w:r w:rsidDel="00000000" w:rsidR="00000000" w:rsidRPr="00000000">
            <w:rPr>
              <w:rtl w:val="0"/>
            </w:rPr>
            <w:t xml:space="preserve">FO-SZAB-14-02/02 Kutatói nyilatkozat</w:t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spacing w:before="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1. kiadás /2025.07.01.</w:t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spacing w:before="0" w:lineRule="auto"/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  <w:t xml:space="preserve">Oldalszám:</w:t>
          </w:r>
          <w:r w:rsidDel="00000000" w:rsidR="00000000" w:rsidRPr="00000000">
            <w:rPr>
              <w:b w:val="1"/>
              <w:rtl w:val="0"/>
            </w:rPr>
            <w:t xml:space="preserve">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/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9" w:right="57" w:firstLine="5.9999999999999964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0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410"/>
      <w:gridCol w:w="4673"/>
      <w:gridCol w:w="2126"/>
      <w:tblGridChange w:id="0">
        <w:tblGrid>
          <w:gridCol w:w="2410"/>
          <w:gridCol w:w="4673"/>
          <w:gridCol w:w="2126"/>
        </w:tblGrid>
      </w:tblGridChange>
    </w:tblGrid>
    <w:tr>
      <w:trPr>
        <w:cantSplit w:val="0"/>
        <w:trHeight w:val="98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2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13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KUTATÓI NYILATKOZAT</w:t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spacing w:before="0" w:lineRule="auto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15">
          <w:pPr>
            <w:spacing w:before="0" w:lineRule="auto"/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FO-SZAB-14-02/02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9" w:right="57" w:firstLine="5.9999999999999964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before="120" w:lineRule="auto"/>
        <w:ind w:left="79" w:right="57" w:firstLine="5.999999999999996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ind w:left="720" w:hanging="720"/>
      <w:jc w:val="left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792" w:hanging="432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1224" w:hanging="504.00000000000006"/>
      <w:jc w:val="left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332688"/>
    <w:pPr>
      <w:spacing w:before="120"/>
      <w:ind w:left="79" w:right="57" w:firstLine="6"/>
    </w:pPr>
    <w:rPr>
      <w:color w:val="000000" w:themeColor="text1"/>
      <w:szCs w:val="24"/>
    </w:rPr>
  </w:style>
  <w:style w:type="paragraph" w:styleId="Cmsor1">
    <w:name w:val="heading 1"/>
    <w:basedOn w:val="Norml"/>
    <w:next w:val="Norml"/>
    <w:link w:val="Cmsor1Char"/>
    <w:autoRedefine w:val="1"/>
    <w:uiPriority w:val="9"/>
    <w:qFormat w:val="1"/>
    <w:rsid w:val="00332688"/>
    <w:pPr>
      <w:keepNext w:val="1"/>
      <w:keepLines w:val="1"/>
      <w:numPr>
        <w:numId w:val="7"/>
      </w:numPr>
      <w:spacing w:after="60" w:before="240" w:line="276" w:lineRule="auto"/>
      <w:jc w:val="left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autoRedefine w:val="1"/>
    <w:uiPriority w:val="9"/>
    <w:unhideWhenUsed w:val="1"/>
    <w:qFormat w:val="1"/>
    <w:rsid w:val="00332688"/>
    <w:pPr>
      <w:keepNext w:val="1"/>
      <w:numPr>
        <w:ilvl w:val="1"/>
        <w:numId w:val="9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autoRedefine w:val="1"/>
    <w:uiPriority w:val="9"/>
    <w:unhideWhenUsed w:val="1"/>
    <w:qFormat w:val="1"/>
    <w:rsid w:val="00332688"/>
    <w:pPr>
      <w:keepNext w:val="1"/>
      <w:numPr>
        <w:ilvl w:val="2"/>
        <w:numId w:val="9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332688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332688"/>
    <w:rPr>
      <w:rFonts w:eastAsia="MS Gothic" w:asciiTheme="majorHAnsi" w:cstheme="majorHAnsi" w:hAnsiTheme="majorHAnsi"/>
      <w:b w:val="1"/>
      <w:bCs w:val="1"/>
      <w:iCs w:val="1"/>
      <w:color w:val="000000" w:themeColor="text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332688"/>
    <w:rPr>
      <w:rFonts w:eastAsia="Arial" w:asciiTheme="majorHAnsi" w:cstheme="majorHAnsi" w:hAnsiTheme="majorHAnsi"/>
      <w:b w:val="1"/>
      <w:color w:val="000000" w:themeColor="text1"/>
      <w:sz w:val="26"/>
      <w:szCs w:val="26"/>
    </w:rPr>
  </w:style>
  <w:style w:type="paragraph" w:styleId="Listaszerbekezds">
    <w:name w:val="List Paragraph"/>
    <w:basedOn w:val="Norml"/>
    <w:uiPriority w:val="34"/>
    <w:qFormat w:val="1"/>
    <w:rsid w:val="00332688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DB297F"/>
    <w:pPr>
      <w:tabs>
        <w:tab w:val="center" w:pos="4536"/>
        <w:tab w:val="right" w:pos="9072"/>
      </w:tabs>
      <w:spacing w:before="0"/>
    </w:pPr>
  </w:style>
  <w:style w:type="character" w:styleId="lfejChar" w:customStyle="1">
    <w:name w:val="Élőfej Char"/>
    <w:basedOn w:val="Bekezdsalapbettpusa"/>
    <w:link w:val="lfej"/>
    <w:uiPriority w:val="99"/>
    <w:rsid w:val="00DB297F"/>
    <w:rPr>
      <w:color w:val="000000" w:themeColor="text1"/>
      <w:szCs w:val="24"/>
    </w:rPr>
  </w:style>
  <w:style w:type="paragraph" w:styleId="llb">
    <w:name w:val="footer"/>
    <w:basedOn w:val="Norml"/>
    <w:link w:val="llbChar"/>
    <w:uiPriority w:val="99"/>
    <w:unhideWhenUsed w:val="1"/>
    <w:rsid w:val="00DB297F"/>
    <w:pPr>
      <w:tabs>
        <w:tab w:val="center" w:pos="4536"/>
        <w:tab w:val="right" w:pos="9072"/>
      </w:tabs>
      <w:spacing w:before="0"/>
    </w:pPr>
  </w:style>
  <w:style w:type="character" w:styleId="llbChar" w:customStyle="1">
    <w:name w:val="Élőláb Char"/>
    <w:basedOn w:val="Bekezdsalapbettpusa"/>
    <w:link w:val="llb"/>
    <w:uiPriority w:val="99"/>
    <w:rsid w:val="00DB297F"/>
    <w:rPr>
      <w:color w:val="000000" w:themeColor="text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Xx2BfA90VLXxPTxmulWrfB3SA==">CgMxLjAyCGguZ2pkZ3hzOAByITExam9ZaGhwV28yZmw0enVFSzBUbDZfaEhwRkxhOFRrdA==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2024-11-21T08:32:00Z</dcterms:created>
  <dc:creator>Fejes Ildikó</dc:creator>
</cp:coreProperties>
</file>