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Alulírott a Jász Múzeum (5100 Jászberény, Lehel vezér tér 18.; adószám: 15802310-2-16, államháztartási azonosító: 802310, bankszámlaszám: 10300002‒10698129-49020016) …………………………. Gyűjteményéből kutatási céllal az alábbi digitális reprodukciókat rendelem meg: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Megrendelő neve:</w:t>
      </w:r>
      <w:r w:rsidDel="00000000" w:rsidR="00000000" w:rsidRPr="00000000">
        <w:rPr>
          <w:b w:val="1"/>
          <w:vertAlign w:val="superscript"/>
        </w:rPr>
        <w:footnoteReference w:customMarkFollows="0" w:id="0"/>
      </w:r>
      <w:r w:rsidDel="00000000" w:rsidR="00000000" w:rsidRPr="00000000">
        <w:rPr>
          <w:b w:val="1"/>
          <w:rtl w:val="0"/>
        </w:rPr>
        <w:t xml:space="preserve"> ……………………………………………………..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Megrendelő címe:</w:t>
      </w:r>
      <w:r w:rsidDel="00000000" w:rsidR="00000000" w:rsidRPr="00000000">
        <w:rPr>
          <w:b w:val="1"/>
          <w:vertAlign w:val="superscript"/>
        </w:rPr>
        <w:footnoteReference w:customMarkFollows="0" w:id="1"/>
      </w:r>
      <w:r w:rsidDel="00000000" w:rsidR="00000000" w:rsidRPr="00000000">
        <w:rPr>
          <w:b w:val="1"/>
          <w:rtl w:val="0"/>
        </w:rPr>
        <w:t xml:space="preserve"> ……………………………………………………..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Kutatás/tudományos munka témája, célja: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2265"/>
        <w:gridCol w:w="2266"/>
        <w:gridCol w:w="2266"/>
        <w:tblGridChange w:id="0">
          <w:tblGrid>
            <w:gridCol w:w="2265"/>
            <w:gridCol w:w="2265"/>
            <w:gridCol w:w="2266"/>
            <w:gridCol w:w="22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Leltári szám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Megnevezés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Felbontás/méret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Darab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 használat alkalmával a Megrendelő a következő hivatkozást köteles feltüntetni az alábbi adatokat: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Műtárgy alkotója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Műtárgy címe/neve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Jász Múzeum megjelölés (©Jász Múzeum)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Felvétel készítésének évszáma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Felvételt készítő neve (amennyiben ismert)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Amennyiben a Megrendelő a digitális reprodukciót a felhasználás fent rögzített céljától, módjától, időtartamától eltérően használja fel, a Jász Múzeum, mint Engedélyező jogosult azonnali hatállyal megtiltani a digitális reprodukció felhasználását és követelheti a Megrendelő jogsértéstől való eltiltását.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 Megrendelő aláírásával elismeri, hogy a Jász Múzeum Digitális reprodukciók megrendelői és felhasználási szabályzatát megismerte és tudomásul veszi az abban foglaltakat.</w:t>
      </w:r>
    </w:p>
    <w:p w:rsidR="00000000" w:rsidDel="00000000" w:rsidP="00000000" w:rsidRDefault="00000000" w:rsidRPr="00000000" w14:paraId="00000021">
      <w:pPr>
        <w:rPr>
          <w:i w:val="1"/>
          <w:color w:val="ff0000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color w:val="ff0000"/>
          <w:rtl w:val="0"/>
        </w:rPr>
        <w:t xml:space="preserve">ide kell majd a szabályzat linkje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Jászberény, 202………………………………………………... napján</w:t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25">
      <w:pPr>
        <w:ind w:right="1275"/>
        <w:jc w:val="right"/>
        <w:rPr/>
      </w:pPr>
      <w:r w:rsidDel="00000000" w:rsidR="00000000" w:rsidRPr="00000000">
        <w:rPr>
          <w:rtl w:val="0"/>
        </w:rPr>
        <w:t xml:space="preserve">Megrendelő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engedélyezem 202……………………………………………. napján</w:t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29">
      <w:pPr>
        <w:ind w:right="1134"/>
        <w:jc w:val="right"/>
        <w:rPr/>
      </w:pPr>
      <w:r w:rsidDel="00000000" w:rsidR="00000000" w:rsidRPr="00000000">
        <w:rPr>
          <w:rtl w:val="0"/>
        </w:rPr>
        <w:t xml:space="preserve">Engedélyező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pénzügyi ellenjegyzés 202……………………………………………. napján</w:t>
      </w:r>
    </w:p>
    <w:p w:rsidR="00000000" w:rsidDel="00000000" w:rsidP="00000000" w:rsidRDefault="00000000" w:rsidRPr="00000000" w14:paraId="0000002C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2D">
      <w:pPr>
        <w:ind w:right="992"/>
        <w:jc w:val="right"/>
        <w:rPr/>
      </w:pPr>
      <w:r w:rsidDel="00000000" w:rsidR="00000000" w:rsidRPr="00000000">
        <w:rPr>
          <w:rtl w:val="0"/>
        </w:rPr>
        <w:t xml:space="preserve">név, beosztás</w:t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420.0" w:type="dxa"/>
      <w:jc w:val="left"/>
      <w:tblInd w:w="7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4317"/>
      <w:gridCol w:w="3260"/>
      <w:gridCol w:w="1843"/>
      <w:tblGridChange w:id="0">
        <w:tblGrid>
          <w:gridCol w:w="4317"/>
          <w:gridCol w:w="3260"/>
          <w:gridCol w:w="1843"/>
        </w:tblGrid>
      </w:tblGridChange>
    </w:tblGrid>
    <w:tr>
      <w:trPr>
        <w:cantSplit w:val="1"/>
        <w:trHeight w:val="55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8">
          <w:pPr>
            <w:jc w:val="left"/>
            <w:rPr/>
          </w:pPr>
          <w:r w:rsidDel="00000000" w:rsidR="00000000" w:rsidRPr="00000000">
            <w:rPr>
              <w:rtl w:val="0"/>
            </w:rPr>
            <w:t xml:space="preserve">FO-SZAB-15-01/01 Digitális reprodukciók megrendelése kutatási céllal</w:t>
          </w:r>
        </w:p>
      </w:tc>
      <w:tc>
        <w:tcPr>
          <w:vAlign w:val="center"/>
        </w:tcPr>
        <w:p w:rsidR="00000000" w:rsidDel="00000000" w:rsidP="00000000" w:rsidRDefault="00000000" w:rsidRPr="00000000" w14:paraId="00000039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1. kiadás / 2025.01.02..</w:t>
          </w:r>
        </w:p>
      </w:tc>
      <w:tc>
        <w:tcPr>
          <w:vAlign w:val="center"/>
        </w:tcPr>
        <w:p w:rsidR="00000000" w:rsidDel="00000000" w:rsidP="00000000" w:rsidRDefault="00000000" w:rsidRPr="00000000" w14:paraId="0000003A">
          <w:pPr>
            <w:jc w:val="center"/>
            <w:rPr>
              <w:b w:val="1"/>
            </w:rPr>
          </w:pPr>
          <w:r w:rsidDel="00000000" w:rsidR="00000000" w:rsidRPr="00000000">
            <w:rPr>
              <w:rtl w:val="0"/>
            </w:rPr>
            <w:t xml:space="preserve">Oldalszám:</w:t>
          </w:r>
          <w:r w:rsidDel="00000000" w:rsidR="00000000" w:rsidRPr="00000000">
            <w:rPr>
              <w:b w:val="1"/>
              <w:rtl w:val="0"/>
            </w:rPr>
            <w:t xml:space="preserve"> </w:t>
          </w: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  <w:t xml:space="preserve">/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magánszemély Megrendelő esetén, a Megrendelő tudomásul veszi, hogy az adatkezelés jogalapja az Európai Parlament és a Tanács (EU) 2016/679 rendelete (a továbbiakban: GDPR) 6. cikk (1) bekezdés e) pontja(az adatkezelés közérdekű vagy az adatkezelőre ruházott közhatalmi jogosítvány gyakorlásának keretében végzett feladat végrehajtásához </w:t>
      </w:r>
      <w:r w:rsidDel="00000000" w:rsidR="00000000" w:rsidRPr="00000000">
        <w:rPr>
          <w:sz w:val="18"/>
          <w:szCs w:val="18"/>
          <w:rtl w:val="0"/>
        </w:rPr>
        <w:t xml:space="preserve">szükséges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</w:footnote>
  <w:footnote w:id="1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Ld. előző lábjegyzet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20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2410"/>
      <w:gridCol w:w="4673"/>
      <w:gridCol w:w="2122"/>
      <w:tblGridChange w:id="0">
        <w:tblGrid>
          <w:gridCol w:w="2410"/>
          <w:gridCol w:w="4673"/>
          <w:gridCol w:w="2122"/>
        </w:tblGrid>
      </w:tblGridChange>
    </w:tblGrid>
    <w:tr>
      <w:trPr>
        <w:cantSplit w:val="0"/>
        <w:trHeight w:val="8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2">
          <w:pPr>
            <w:jc w:val="center"/>
            <w:rPr>
              <w:b w:val="1"/>
              <w:sz w:val="28"/>
              <w:szCs w:val="28"/>
            </w:rPr>
          </w:pP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JÁSZ MÚZEUM</w:t>
          </w:r>
        </w:p>
      </w:tc>
      <w:tc>
        <w:tcPr>
          <w:vAlign w:val="center"/>
        </w:tcPr>
        <w:p w:rsidR="00000000" w:rsidDel="00000000" w:rsidP="00000000" w:rsidRDefault="00000000" w:rsidRPr="00000000" w14:paraId="00000033">
          <w:pPr>
            <w:jc w:val="center"/>
            <w:rPr>
              <w:b w:val="1"/>
              <w:sz w:val="28"/>
              <w:szCs w:val="28"/>
            </w:rPr>
          </w:pP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DIGITÁLIS REPRODUKCIÓ MEGRENDELÉSE KUTATÁSI CÉLLAL</w:t>
          </w:r>
        </w:p>
      </w:tc>
      <w:tc>
        <w:tcPr>
          <w:vAlign w:val="center"/>
        </w:tcPr>
        <w:p w:rsidR="00000000" w:rsidDel="00000000" w:rsidP="00000000" w:rsidRDefault="00000000" w:rsidRPr="00000000" w14:paraId="00000034">
          <w:pPr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Nyilvántartási szám:</w:t>
          </w:r>
        </w:p>
        <w:p w:rsidR="00000000" w:rsidDel="00000000" w:rsidP="00000000" w:rsidRDefault="00000000" w:rsidRPr="00000000" w14:paraId="00000035">
          <w:pPr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FO-SZAB-15-01/01</w:t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76" w:lineRule="auto"/>
      <w:ind w:left="360" w:hanging="360"/>
      <w:jc w:val="left"/>
    </w:pPr>
    <w:rPr>
      <w:rFonts w:ascii="Calibri" w:cs="Calibri" w:eastAsia="Calibri" w:hAnsi="Calibri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  <w:ind w:left="792" w:hanging="432"/>
      <w:jc w:val="left"/>
    </w:pPr>
    <w:rPr>
      <w:rFonts w:ascii="Calibri" w:cs="Calibri" w:eastAsia="Calibri" w:hAnsi="Calibri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  <w:ind w:left="1224" w:hanging="504.00000000000006"/>
      <w:jc w:val="left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6B4EC9"/>
  </w:style>
  <w:style w:type="paragraph" w:styleId="Cmsor1">
    <w:name w:val="heading 1"/>
    <w:basedOn w:val="Norml"/>
    <w:next w:val="Norml"/>
    <w:link w:val="Cmsor1Char"/>
    <w:autoRedefine w:val="1"/>
    <w:uiPriority w:val="9"/>
    <w:qFormat w:val="1"/>
    <w:rsid w:val="0025398D"/>
    <w:pPr>
      <w:keepNext w:val="1"/>
      <w:keepLines w:val="1"/>
      <w:numPr>
        <w:numId w:val="6"/>
      </w:numPr>
      <w:spacing w:after="60" w:before="240" w:line="276" w:lineRule="auto"/>
      <w:ind w:left="360" w:hanging="360"/>
      <w:jc w:val="left"/>
      <w:outlineLvl w:val="0"/>
    </w:pPr>
    <w:rPr>
      <w:rFonts w:asciiTheme="majorHAnsi" w:cstheme="majorBidi" w:eastAsiaTheme="majorEastAsia" w:hAnsiTheme="majorHAnsi"/>
      <w:b w:val="1"/>
      <w:color w:val="000000"/>
      <w:sz w:val="32"/>
      <w:szCs w:val="32"/>
    </w:rPr>
  </w:style>
  <w:style w:type="paragraph" w:styleId="Cmsor2">
    <w:name w:val="heading 2"/>
    <w:basedOn w:val="Norml"/>
    <w:next w:val="Norml"/>
    <w:link w:val="Cmsor2Char"/>
    <w:autoRedefine w:val="1"/>
    <w:uiPriority w:val="9"/>
    <w:unhideWhenUsed w:val="1"/>
    <w:qFormat w:val="1"/>
    <w:rsid w:val="0025398D"/>
    <w:pPr>
      <w:keepNext w:val="1"/>
      <w:numPr>
        <w:ilvl w:val="1"/>
        <w:numId w:val="5"/>
      </w:numPr>
      <w:spacing w:after="60" w:before="240" w:line="276" w:lineRule="auto"/>
      <w:jc w:val="left"/>
      <w:outlineLvl w:val="1"/>
    </w:pPr>
    <w:rPr>
      <w:rFonts w:eastAsia="MS Gothic" w:asciiTheme="majorHAnsi" w:cstheme="majorHAnsi" w:hAnsiTheme="majorHAnsi"/>
      <w:b w:val="1"/>
      <w:bCs w:val="1"/>
      <w:iCs w:val="1"/>
      <w:sz w:val="28"/>
      <w:szCs w:val="28"/>
    </w:rPr>
  </w:style>
  <w:style w:type="paragraph" w:styleId="Cmsor3">
    <w:name w:val="heading 3"/>
    <w:basedOn w:val="Norml"/>
    <w:next w:val="Norml"/>
    <w:link w:val="Cmsor3Char"/>
    <w:autoRedefine w:val="1"/>
    <w:uiPriority w:val="9"/>
    <w:unhideWhenUsed w:val="1"/>
    <w:qFormat w:val="1"/>
    <w:rsid w:val="0025398D"/>
    <w:pPr>
      <w:keepNext w:val="1"/>
      <w:numPr>
        <w:ilvl w:val="2"/>
        <w:numId w:val="5"/>
      </w:numPr>
      <w:spacing w:after="60" w:before="240" w:line="276" w:lineRule="auto"/>
      <w:jc w:val="left"/>
      <w:outlineLvl w:val="2"/>
    </w:pPr>
    <w:rPr>
      <w:rFonts w:asciiTheme="majorHAnsi" w:cstheme="majorHAnsi" w:hAnsiTheme="majorHAnsi"/>
      <w:b w:val="1"/>
      <w:sz w:val="26"/>
      <w:szCs w:val="26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25398D"/>
    <w:rPr>
      <w:rFonts w:asciiTheme="majorHAnsi" w:cstheme="majorBidi" w:eastAsiaTheme="majorEastAsia" w:hAnsiTheme="majorHAnsi"/>
      <w:b w:val="1"/>
      <w:color w:val="000000"/>
      <w:sz w:val="32"/>
      <w:szCs w:val="32"/>
    </w:rPr>
  </w:style>
  <w:style w:type="character" w:styleId="Cmsor2Char" w:customStyle="1">
    <w:name w:val="Címsor 2 Char"/>
    <w:basedOn w:val="Bekezdsalapbettpusa"/>
    <w:link w:val="Cmsor2"/>
    <w:uiPriority w:val="9"/>
    <w:rsid w:val="0025398D"/>
    <w:rPr>
      <w:rFonts w:eastAsia="MS Gothic" w:asciiTheme="majorHAnsi" w:cstheme="majorHAnsi" w:hAnsiTheme="majorHAnsi"/>
      <w:b w:val="1"/>
      <w:bCs w:val="1"/>
      <w:iCs w:val="1"/>
      <w:sz w:val="28"/>
      <w:szCs w:val="28"/>
    </w:rPr>
  </w:style>
  <w:style w:type="character" w:styleId="Cmsor3Char" w:customStyle="1">
    <w:name w:val="Címsor 3 Char"/>
    <w:basedOn w:val="Bekezdsalapbettpusa"/>
    <w:link w:val="Cmsor3"/>
    <w:uiPriority w:val="9"/>
    <w:rsid w:val="0025398D"/>
    <w:rPr>
      <w:rFonts w:asciiTheme="majorHAnsi" w:cstheme="majorHAnsi" w:hAnsiTheme="majorHAnsi"/>
      <w:b w:val="1"/>
      <w:sz w:val="26"/>
      <w:szCs w:val="26"/>
    </w:rPr>
  </w:style>
  <w:style w:type="paragraph" w:styleId="lfej">
    <w:name w:val="header"/>
    <w:basedOn w:val="Norml"/>
    <w:link w:val="lfejChar"/>
    <w:uiPriority w:val="99"/>
    <w:unhideWhenUsed w:val="1"/>
    <w:rsid w:val="006B4EC9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6B4EC9"/>
  </w:style>
  <w:style w:type="table" w:styleId="Rcsostblzat">
    <w:name w:val="Table Grid"/>
    <w:basedOn w:val="Normltblzat"/>
    <w:uiPriority w:val="39"/>
    <w:rsid w:val="006B4EC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bjegyzetszveg">
    <w:name w:val="footnote text"/>
    <w:basedOn w:val="Norml"/>
    <w:link w:val="LbjegyzetszvegChar"/>
    <w:uiPriority w:val="99"/>
    <w:semiHidden w:val="1"/>
    <w:unhideWhenUsed w:val="1"/>
    <w:rsid w:val="006B4EC9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 w:val="1"/>
    <w:rsid w:val="006B4EC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 w:val="1"/>
    <w:unhideWhenUsed w:val="1"/>
    <w:rsid w:val="006B4EC9"/>
    <w:rPr>
      <w:vertAlign w:val="superscript"/>
    </w:rPr>
  </w:style>
  <w:style w:type="paragraph" w:styleId="llb">
    <w:name w:val="footer"/>
    <w:basedOn w:val="Norml"/>
    <w:link w:val="llbChar"/>
    <w:uiPriority w:val="99"/>
    <w:unhideWhenUsed w:val="1"/>
    <w:rsid w:val="006B4EC9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6B4EC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XHPYPX+BFJ3BFOaa1q+5hcCeg==">CgMxLjAyCGguZ2pkZ3hzOAByITFkcW1Sbnd4bV9UaHV0STdKdE1NSmlueTFUUjJBWXI4NQ==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2024-08-16T13:59:00Z</dcterms:created>
  <dc:creator>Fejes Ildikó</dc:creator>
</cp:coreProperties>
</file>